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color w:val="auto"/>
          <w:sz w:val="52"/>
          <w:szCs w:val="52"/>
          <w:lang w:val="en-US" w:eastAsia="zh-CN"/>
        </w:rPr>
      </w:pPr>
      <w:bookmarkStart w:id="0" w:name="_GoBack"/>
      <w:r>
        <w:rPr>
          <w:rFonts w:hint="eastAsia" w:ascii="微软雅黑" w:hAnsi="微软雅黑" w:eastAsia="微软雅黑" w:cs="微软雅黑"/>
          <w:color w:val="auto"/>
          <w:sz w:val="52"/>
          <w:szCs w:val="52"/>
          <w:lang w:val="en-US" w:eastAsia="zh-CN"/>
        </w:rPr>
        <w:t>项目单位自行采购操作指南</w:t>
      </w:r>
    </w:p>
    <w:bookmarkEnd w:id="0"/>
    <w:p>
      <w:pPr>
        <w:jc w:val="center"/>
        <w:rPr>
          <w:rFonts w:hint="default" w:ascii="微软雅黑" w:hAnsi="微软雅黑" w:eastAsia="微软雅黑" w:cs="微软雅黑"/>
          <w:color w:val="auto"/>
          <w:sz w:val="32"/>
          <w:szCs w:val="32"/>
          <w:lang w:val="en-US" w:eastAsia="zh-CN"/>
        </w:rPr>
      </w:pPr>
      <w:r>
        <w:rPr>
          <w:rFonts w:hint="eastAsia" w:ascii="微软雅黑" w:hAnsi="微软雅黑" w:eastAsia="微软雅黑" w:cs="微软雅黑"/>
          <w:color w:val="auto"/>
          <w:sz w:val="32"/>
          <w:szCs w:val="32"/>
          <w:lang w:val="en-US" w:eastAsia="zh-CN"/>
        </w:rPr>
        <w:t>10万元以内（不含10万元）</w:t>
      </w:r>
    </w:p>
    <w:p>
      <w:pPr>
        <w:numPr>
          <w:ilvl w:val="0"/>
          <w:numId w:val="0"/>
        </w:numPr>
        <w:rPr>
          <w:rFonts w:hint="eastAsia" w:ascii="微软雅黑" w:hAnsi="微软雅黑" w:eastAsia="微软雅黑" w:cs="微软雅黑"/>
          <w:i w:val="0"/>
          <w:caps w:val="0"/>
          <w:color w:val="auto"/>
          <w:spacing w:val="0"/>
          <w:sz w:val="28"/>
          <w:szCs w:val="28"/>
          <w:shd w:val="clear" w:color="auto" w:fill="FFFFFF"/>
        </w:rPr>
      </w:pPr>
    </w:p>
    <w:p>
      <w:pPr>
        <w:numPr>
          <w:ilvl w:val="0"/>
          <w:numId w:val="1"/>
        </w:numPr>
        <w:rPr>
          <w:rFonts w:hint="eastAsia" w:ascii="微软雅黑" w:hAnsi="微软雅黑" w:eastAsia="微软雅黑" w:cs="微软雅黑"/>
          <w:i w:val="0"/>
          <w:caps w:val="0"/>
          <w:color w:val="auto"/>
          <w:spacing w:val="0"/>
          <w:sz w:val="28"/>
          <w:szCs w:val="28"/>
          <w:shd w:val="clear" w:color="auto" w:fill="FFFFFF"/>
          <w:lang w:val="en-US" w:eastAsia="zh-CN"/>
        </w:rPr>
      </w:pPr>
      <w:r>
        <w:rPr>
          <w:rFonts w:hint="eastAsia" w:ascii="微软雅黑" w:hAnsi="微软雅黑" w:eastAsia="微软雅黑" w:cs="微软雅黑"/>
          <w:i w:val="0"/>
          <w:caps w:val="0"/>
          <w:color w:val="auto"/>
          <w:spacing w:val="0"/>
          <w:sz w:val="28"/>
          <w:szCs w:val="28"/>
          <w:shd w:val="clear" w:color="auto" w:fill="FFFFFF"/>
          <w:lang w:val="en-US" w:eastAsia="zh-CN"/>
        </w:rPr>
        <w:t>询价采购</w:t>
      </w:r>
    </w:p>
    <w:p>
      <w:pPr>
        <w:spacing w:line="56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采购的货物规格、标准统一、现货货源充足且价格变化幅度小的采购项目，可以采用询价方式采购。</w:t>
      </w:r>
    </w:p>
    <w:p>
      <w:pPr>
        <w:spacing w:line="560" w:lineRule="exac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步骤：</w:t>
      </w:r>
    </w:p>
    <w:p>
      <w:pPr>
        <w:spacing w:line="560" w:lineRule="exac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（1）项目单位3人以上单数组成询价小组。</w:t>
      </w:r>
    </w:p>
    <w:p>
      <w:pPr>
        <w:spacing w:line="560" w:lineRule="exac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（2）市场调研或从京东商城、苏宁易购等正规网络商家比较三家以上单位进行询价。</w:t>
      </w:r>
    </w:p>
    <w:p>
      <w:pPr>
        <w:spacing w:line="560" w:lineRule="exac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（3）填写“采购记录表”（注：“采购记录”应包括：时间、地点、参加人员、询价商家名称、商家报价、商品型号或规格及最后成交结果）。</w:t>
      </w:r>
    </w:p>
    <w:p>
      <w:pPr>
        <w:spacing w:line="560" w:lineRule="exac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备注：（1）询价为一次性报价。（2）建议单次采购金额在3万元及以上到10万元以内项目，经市场调研后，向三家以上的商家发出书面询价文件，商家应按询价文件要求在规定时间内向项目单位报送密封书面报价即询价响应文件。项目单位在收到询价响应文件后组织三人以上评审小组进行评审（评审小组人员组成，非本单位的专家不少于2/3)。</w:t>
      </w:r>
    </w:p>
    <w:p>
      <w:pPr>
        <w:numPr>
          <w:ilvl w:val="0"/>
          <w:numId w:val="1"/>
        </w:numPr>
        <w:rPr>
          <w:rFonts w:hint="default" w:ascii="微软雅黑" w:hAnsi="微软雅黑" w:eastAsia="微软雅黑" w:cs="微软雅黑"/>
          <w:i w:val="0"/>
          <w:caps w:val="0"/>
          <w:color w:val="auto"/>
          <w:spacing w:val="0"/>
          <w:sz w:val="28"/>
          <w:szCs w:val="28"/>
          <w:shd w:val="clear" w:color="auto" w:fill="FFFFFF"/>
          <w:lang w:val="en-US" w:eastAsia="zh-CN"/>
        </w:rPr>
      </w:pPr>
      <w:r>
        <w:rPr>
          <w:rFonts w:hint="eastAsia" w:ascii="微软雅黑" w:hAnsi="微软雅黑" w:eastAsia="微软雅黑" w:cs="微软雅黑"/>
          <w:i w:val="0"/>
          <w:caps w:val="0"/>
          <w:color w:val="auto"/>
          <w:spacing w:val="0"/>
          <w:sz w:val="28"/>
          <w:szCs w:val="28"/>
          <w:shd w:val="clear" w:color="auto" w:fill="FFFFFF"/>
          <w:lang w:val="en-US" w:eastAsia="zh-CN"/>
        </w:rPr>
        <w:t>竞争性谈判</w:t>
      </w:r>
    </w:p>
    <w:p>
      <w:pPr>
        <w:spacing w:line="560" w:lineRule="exact"/>
        <w:ind w:firstLine="560" w:firstLineChars="200"/>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软件开发、服务、工程（设计、装修、安装、施工等）采购可使用竞争性谈判。</w:t>
      </w:r>
    </w:p>
    <w:p>
      <w:pPr>
        <w:spacing w:line="560" w:lineRule="exac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步骤：</w:t>
      </w:r>
    </w:p>
    <w:p>
      <w:pPr>
        <w:spacing w:line="560" w:lineRule="exac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（1）成立谈判小组。</w:t>
      </w:r>
    </w:p>
    <w:p>
      <w:pPr>
        <w:spacing w:line="560" w:lineRule="exac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（2）制定谈判文件。</w:t>
      </w:r>
    </w:p>
    <w:p>
      <w:pPr>
        <w:spacing w:line="560" w:lineRule="exac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（3）确定邀请参加谈判的供应商名单。</w:t>
      </w:r>
    </w:p>
    <w:p>
      <w:pPr>
        <w:spacing w:line="560" w:lineRule="exac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（4）谈判。</w:t>
      </w:r>
    </w:p>
    <w:p>
      <w:pPr>
        <w:spacing w:line="560" w:lineRule="exac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（5）确定成交供应商。</w:t>
      </w:r>
    </w:p>
    <w:p>
      <w:pPr>
        <w:spacing w:line="560" w:lineRule="exac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（6）填写“采购记录表”（注：“采购记录”应包括：时间、地点、参加人员、谈判商家名称、商家报价、服务承诺、最后成交结果）。</w:t>
      </w:r>
    </w:p>
    <w:p>
      <w:pPr>
        <w:spacing w:line="560" w:lineRule="exac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备注：（1）谈判小组由项目单位的代表和有关专家共三人以上的单数组成，其中专家的人数不得少于成员总数的三分之二。（2）谈判小组所有成员集中与单一供应商分别进行谈判，可多轮报价。（3）符合采购需求、质量和服务相等且报价最低的原则确定成交供应商。</w:t>
      </w:r>
    </w:p>
    <w:p>
      <w:pPr>
        <w:numPr>
          <w:ilvl w:val="0"/>
          <w:numId w:val="1"/>
        </w:numPr>
        <w:rPr>
          <w:rFonts w:hint="default" w:ascii="微软雅黑" w:hAnsi="微软雅黑" w:eastAsia="微软雅黑" w:cs="微软雅黑"/>
          <w:i w:val="0"/>
          <w:caps w:val="0"/>
          <w:color w:val="auto"/>
          <w:spacing w:val="0"/>
          <w:sz w:val="28"/>
          <w:szCs w:val="28"/>
          <w:shd w:val="clear" w:color="auto" w:fill="FFFFFF"/>
          <w:lang w:val="en-US" w:eastAsia="zh-CN"/>
        </w:rPr>
      </w:pPr>
      <w:r>
        <w:rPr>
          <w:rFonts w:hint="eastAsia" w:ascii="微软雅黑" w:hAnsi="微软雅黑" w:eastAsia="微软雅黑" w:cs="微软雅黑"/>
          <w:i w:val="0"/>
          <w:caps w:val="0"/>
          <w:color w:val="auto"/>
          <w:spacing w:val="0"/>
          <w:sz w:val="28"/>
          <w:szCs w:val="28"/>
          <w:shd w:val="clear" w:color="auto" w:fill="FFFFFF"/>
          <w:lang w:val="en-US" w:eastAsia="zh-CN"/>
        </w:rPr>
        <w:t>竞争性磋商</w:t>
      </w:r>
    </w:p>
    <w:p>
      <w:pPr>
        <w:numPr>
          <w:numId w:val="0"/>
        </w:numPr>
        <w:ind w:firstLine="560" w:firstLineChars="200"/>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软件开发、服务、工程（设计、装修、安装、施工等）采购可使用竞争性磋商。</w:t>
      </w:r>
    </w:p>
    <w:p>
      <w:pPr>
        <w:numPr>
          <w:ilvl w:val="0"/>
          <w:numId w:val="0"/>
        </w:numP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步骤：</w:t>
      </w:r>
    </w:p>
    <w:p>
      <w:pPr>
        <w:numPr>
          <w:ilvl w:val="0"/>
          <w:numId w:val="0"/>
        </w:numP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（1）成立磋商小组。</w:t>
      </w:r>
    </w:p>
    <w:p>
      <w:pPr>
        <w:numPr>
          <w:ilvl w:val="0"/>
          <w:numId w:val="0"/>
        </w:numPr>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（2）制定磋商文件。</w:t>
      </w:r>
    </w:p>
    <w:p>
      <w:pPr>
        <w:numPr>
          <w:ilvl w:val="0"/>
          <w:numId w:val="0"/>
        </w:numPr>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（3）确定参加磋商的供应商名单。</w:t>
      </w:r>
    </w:p>
    <w:p>
      <w:pPr>
        <w:numPr>
          <w:ilvl w:val="0"/>
          <w:numId w:val="0"/>
        </w:numPr>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（4）磋商。</w:t>
      </w:r>
    </w:p>
    <w:p>
      <w:pPr>
        <w:numPr>
          <w:ilvl w:val="0"/>
          <w:numId w:val="0"/>
        </w:numP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（5）确定成交供应商。</w:t>
      </w:r>
    </w:p>
    <w:p>
      <w:pPr>
        <w:spacing w:line="560" w:lineRule="exac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（6）填写“采购记录表”（注：“采购记录”应包括：时间、地点、参加人员、商家名称、商家报价、服务承诺、最后成交结果）。</w:t>
      </w:r>
    </w:p>
    <w:p>
      <w:pPr>
        <w:numPr>
          <w:ilvl w:val="0"/>
          <w:numId w:val="0"/>
        </w:numP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备注：（1）磋商小组由项目单位的代表和有关专家共三人以上的单数组成，其中专家的人数不得少于成员总数的三分之二。</w:t>
      </w:r>
    </w:p>
    <w:p>
      <w:pPr>
        <w:numPr>
          <w:ilvl w:val="0"/>
          <w:numId w:val="0"/>
        </w:numPr>
        <w:ind w:firstLine="560" w:firstLineChars="200"/>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（2）磋商小组所有成员集中与单一供应商分别进行磋商，可多轮报价。</w:t>
      </w:r>
    </w:p>
    <w:p>
      <w:pPr>
        <w:numPr>
          <w:ilvl w:val="0"/>
          <w:numId w:val="0"/>
        </w:numPr>
        <w:ind w:firstLine="560" w:firstLineChars="200"/>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（3）磋商小组按磋商文件进行综合打分，得分最高的为成交供应商。</w:t>
      </w:r>
    </w:p>
    <w:p>
      <w:pPr>
        <w:numPr>
          <w:ilvl w:val="0"/>
          <w:numId w:val="1"/>
        </w:numPr>
        <w:rPr>
          <w:rFonts w:hint="default" w:ascii="微软雅黑" w:hAnsi="微软雅黑" w:eastAsia="微软雅黑" w:cs="微软雅黑"/>
          <w:i w:val="0"/>
          <w:caps w:val="0"/>
          <w:color w:val="auto"/>
          <w:spacing w:val="0"/>
          <w:sz w:val="28"/>
          <w:szCs w:val="28"/>
          <w:shd w:val="clear" w:color="auto" w:fill="FFFFFF"/>
          <w:lang w:val="en-US" w:eastAsia="zh-CN"/>
        </w:rPr>
      </w:pPr>
      <w:r>
        <w:rPr>
          <w:rFonts w:hint="eastAsia" w:ascii="微软雅黑" w:hAnsi="微软雅黑" w:eastAsia="微软雅黑" w:cs="微软雅黑"/>
          <w:i w:val="0"/>
          <w:caps w:val="0"/>
          <w:color w:val="auto"/>
          <w:spacing w:val="0"/>
          <w:sz w:val="28"/>
          <w:szCs w:val="28"/>
          <w:shd w:val="clear" w:color="auto" w:fill="FFFFFF"/>
          <w:lang w:val="en-US" w:eastAsia="zh-CN"/>
        </w:rPr>
        <w:t>单一来源</w:t>
      </w:r>
    </w:p>
    <w:p>
      <w:pPr>
        <w:numPr>
          <w:ilvl w:val="0"/>
          <w:numId w:val="0"/>
        </w:numPr>
        <w:ind w:firstLine="560" w:firstLineChars="200"/>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大赛指定产品、必须保证原有采购项目一致性或者服务配套的要求（如软件升级服务），需要继续从原供应商处添购，且添购资金总额不超过原合同采购金额百分之十的</w:t>
      </w:r>
      <w:r>
        <w:rPr>
          <w:rFonts w:hint="eastAsia" w:ascii="仿宋_GB2312" w:hAnsi="宋体" w:eastAsia="仿宋_GB2312" w:cs="宋体"/>
          <w:kern w:val="0"/>
          <w:sz w:val="28"/>
          <w:szCs w:val="28"/>
          <w:lang w:val="en-US" w:eastAsia="zh-CN"/>
        </w:rPr>
        <w:t>等可采用单一来源采购。</w:t>
      </w:r>
    </w:p>
    <w:p>
      <w:pPr>
        <w:spacing w:line="560" w:lineRule="exac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步骤：</w:t>
      </w:r>
    </w:p>
    <w:p>
      <w:pPr>
        <w:numPr>
          <w:ilvl w:val="0"/>
          <w:numId w:val="0"/>
        </w:numPr>
        <w:spacing w:line="560" w:lineRule="exac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（1）成立单一来源谈判小组。</w:t>
      </w:r>
    </w:p>
    <w:p>
      <w:pPr>
        <w:numPr>
          <w:ilvl w:val="0"/>
          <w:numId w:val="0"/>
        </w:numPr>
        <w:spacing w:line="560" w:lineRule="exac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30"/>
          <w:szCs w:val="30"/>
          <w:lang w:eastAsia="zh-CN"/>
        </w:rPr>
        <w:t>（</w:t>
      </w:r>
      <w:r>
        <w:rPr>
          <w:rFonts w:hint="eastAsia" w:ascii="仿宋_GB2312" w:hAnsi="宋体" w:eastAsia="仿宋_GB2312" w:cs="宋体"/>
          <w:kern w:val="0"/>
          <w:sz w:val="30"/>
          <w:szCs w:val="30"/>
          <w:lang w:val="en-US" w:eastAsia="zh-CN"/>
        </w:rPr>
        <w:t>2）</w:t>
      </w:r>
      <w:r>
        <w:rPr>
          <w:rFonts w:hint="eastAsia" w:ascii="仿宋_GB2312" w:hAnsi="宋体" w:eastAsia="仿宋_GB2312" w:cs="宋体"/>
          <w:kern w:val="0"/>
          <w:sz w:val="30"/>
          <w:szCs w:val="30"/>
        </w:rPr>
        <w:t>制定</w:t>
      </w:r>
      <w:r>
        <w:rPr>
          <w:rFonts w:hint="eastAsia" w:ascii="仿宋_GB2312" w:hAnsi="宋体" w:eastAsia="仿宋_GB2312" w:cs="宋体"/>
          <w:kern w:val="0"/>
          <w:sz w:val="28"/>
          <w:szCs w:val="28"/>
          <w:lang w:val="en-US" w:eastAsia="zh-CN"/>
        </w:rPr>
        <w:t>单一来源谈判</w:t>
      </w:r>
      <w:r>
        <w:rPr>
          <w:rFonts w:hint="eastAsia" w:ascii="仿宋_GB2312" w:hAnsi="宋体" w:eastAsia="仿宋_GB2312" w:cs="宋体"/>
          <w:kern w:val="0"/>
          <w:sz w:val="30"/>
          <w:szCs w:val="30"/>
        </w:rPr>
        <w:t>文件。</w:t>
      </w:r>
    </w:p>
    <w:p>
      <w:pPr>
        <w:numPr>
          <w:ilvl w:val="0"/>
          <w:numId w:val="0"/>
        </w:numPr>
        <w:spacing w:line="560" w:lineRule="exact"/>
        <w:rPr>
          <w:rFonts w:hint="eastAsia" w:ascii="仿宋_GB2312" w:hAnsi="宋体" w:eastAsia="仿宋_GB2312" w:cs="宋体"/>
          <w:kern w:val="0"/>
          <w:sz w:val="30"/>
          <w:szCs w:val="30"/>
        </w:rPr>
      </w:pPr>
      <w:r>
        <w:rPr>
          <w:rFonts w:hint="eastAsia" w:ascii="仿宋_GB2312" w:hAnsi="宋体" w:eastAsia="仿宋_GB2312" w:cs="宋体"/>
          <w:kern w:val="0"/>
          <w:sz w:val="30"/>
          <w:szCs w:val="30"/>
          <w:lang w:eastAsia="zh-CN"/>
        </w:rPr>
        <w:t>（</w:t>
      </w:r>
      <w:r>
        <w:rPr>
          <w:rFonts w:hint="eastAsia" w:ascii="仿宋_GB2312" w:hAnsi="宋体" w:eastAsia="仿宋_GB2312" w:cs="宋体"/>
          <w:kern w:val="0"/>
          <w:sz w:val="30"/>
          <w:szCs w:val="30"/>
          <w:lang w:val="en-US" w:eastAsia="zh-CN"/>
        </w:rPr>
        <w:t>3）</w:t>
      </w:r>
      <w:r>
        <w:rPr>
          <w:rFonts w:hint="eastAsia" w:ascii="仿宋_GB2312" w:hAnsi="宋体" w:eastAsia="仿宋_GB2312" w:cs="宋体"/>
          <w:kern w:val="0"/>
          <w:sz w:val="28"/>
          <w:szCs w:val="28"/>
          <w:lang w:val="en-US" w:eastAsia="zh-CN"/>
        </w:rPr>
        <w:t>单一来源谈判</w:t>
      </w:r>
      <w:r>
        <w:rPr>
          <w:rFonts w:hint="eastAsia" w:ascii="仿宋_GB2312" w:hAnsi="宋体" w:eastAsia="仿宋_GB2312" w:cs="宋体"/>
          <w:kern w:val="0"/>
          <w:sz w:val="30"/>
          <w:szCs w:val="30"/>
        </w:rPr>
        <w:t>。</w:t>
      </w:r>
    </w:p>
    <w:p>
      <w:pPr>
        <w:numPr>
          <w:ilvl w:val="0"/>
          <w:numId w:val="0"/>
        </w:numPr>
        <w:spacing w:line="560" w:lineRule="exact"/>
        <w:rPr>
          <w:rFonts w:hint="eastAsia" w:ascii="仿宋_GB2312" w:hAnsi="宋体" w:eastAsia="仿宋_GB2312" w:cs="宋体"/>
          <w:kern w:val="0"/>
          <w:sz w:val="30"/>
          <w:szCs w:val="30"/>
        </w:rPr>
      </w:pPr>
      <w:r>
        <w:rPr>
          <w:rFonts w:hint="eastAsia" w:ascii="仿宋_GB2312" w:hAnsi="宋体" w:eastAsia="仿宋_GB2312" w:cs="宋体"/>
          <w:kern w:val="0"/>
          <w:sz w:val="28"/>
          <w:szCs w:val="28"/>
          <w:lang w:val="en-US" w:eastAsia="zh-CN"/>
        </w:rPr>
        <w:t>（4）填写“采购记录表”（注：“采购记录”应包括：时间、地点、参加人员、商家名称、商家报价、服务承诺、最后成交结果）。</w:t>
      </w:r>
    </w:p>
    <w:p>
      <w:pPr>
        <w:numPr>
          <w:ilvl w:val="0"/>
          <w:numId w:val="0"/>
        </w:numPr>
        <w:spacing w:line="560" w:lineRule="exac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备注：（1）单一来源项目应有专家论证意见，必要时需要在校园网公示。（2）单一来源谈判小组由项目单位的代表和有关专家共三人以上的单数组成，其中专家的人数不得少于成员总数的三分之二。</w:t>
      </w:r>
    </w:p>
    <w:p>
      <w:pPr>
        <w:numPr>
          <w:ilvl w:val="0"/>
          <w:numId w:val="0"/>
        </w:numPr>
        <w:spacing w:line="560" w:lineRule="exact"/>
        <w:ind w:firstLine="560" w:firstLineChars="200"/>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具体实施细则请参照《江苏建筑职业技术学院采购管理办法》苏建院发〔2018〕15号和《江苏建筑职业技术学院竞争性磋商工作规程》苏建院发〔2018〕27号执行。</w:t>
      </w:r>
    </w:p>
    <w:p>
      <w:pPr>
        <w:numPr>
          <w:ilvl w:val="0"/>
          <w:numId w:val="0"/>
        </w:numPr>
        <w:rPr>
          <w:rFonts w:hint="eastAsia" w:ascii="微软雅黑" w:hAnsi="微软雅黑" w:eastAsia="微软雅黑" w:cs="微软雅黑"/>
          <w:i w:val="0"/>
          <w:caps w:val="0"/>
          <w:color w:val="auto"/>
          <w:spacing w:val="0"/>
          <w:sz w:val="28"/>
          <w:szCs w:val="28"/>
          <w:shd w:val="clear" w:color="auto" w:fill="FFFFFF"/>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兰米宋体加粗">
    <w:panose1 w:val="02000503000000000000"/>
    <w:charset w:val="86"/>
    <w:family w:val="auto"/>
    <w:pitch w:val="default"/>
    <w:sig w:usb0="8000002F" w:usb1="084164F8" w:usb2="00000012" w:usb3="00000000" w:csb0="00040001" w:csb1="00000000"/>
  </w:font>
  <w:font w:name="华文新魏">
    <w:panose1 w:val="02010800040101010101"/>
    <w:charset w:val="86"/>
    <w:family w:val="auto"/>
    <w:pitch w:val="default"/>
    <w:sig w:usb0="00000001" w:usb1="080F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兰亭黑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3DD7D"/>
    <w:multiLevelType w:val="singleLevel"/>
    <w:tmpl w:val="6013DD7D"/>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AA60C7"/>
    <w:rsid w:val="118A5003"/>
    <w:rsid w:val="1203501C"/>
    <w:rsid w:val="1EF509F9"/>
    <w:rsid w:val="1F5A2BEB"/>
    <w:rsid w:val="23F54127"/>
    <w:rsid w:val="272D57F1"/>
    <w:rsid w:val="291A310A"/>
    <w:rsid w:val="297917F8"/>
    <w:rsid w:val="2A1D2614"/>
    <w:rsid w:val="2BDB6D5C"/>
    <w:rsid w:val="32372DA7"/>
    <w:rsid w:val="335B3D1D"/>
    <w:rsid w:val="3BFA3063"/>
    <w:rsid w:val="44823C9E"/>
    <w:rsid w:val="46E1224F"/>
    <w:rsid w:val="48880490"/>
    <w:rsid w:val="4ACA44BD"/>
    <w:rsid w:val="4D70575D"/>
    <w:rsid w:val="58EE2248"/>
    <w:rsid w:val="5CAA60C7"/>
    <w:rsid w:val="5E7C0BC1"/>
    <w:rsid w:val="61AF148C"/>
    <w:rsid w:val="6BD77137"/>
    <w:rsid w:val="72C235F9"/>
    <w:rsid w:val="7B640643"/>
    <w:rsid w:val="7DFF63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download\b38bb3ac-26fd-5e4c-e022-507e682bf794\&#27668;&#21160;&#25171;&#26631;&#26426;&#23548;&#36141;&#25351;&#21335;.do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气动打标机导购指南.doc</Template>
  <Pages>2</Pages>
  <Words>1336</Words>
  <Characters>1460</Characters>
  <Lines>0</Lines>
  <Paragraphs>0</Paragraphs>
  <TotalTime>19</TotalTime>
  <ScaleCrop>false</ScaleCrop>
  <LinksUpToDate>false</LinksUpToDate>
  <CharactersWithSpaces>1491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2020-05-19T06:45:00Z</dcterms:created>
  <dc:creator>舞动的叶</dc:creator>
  <cp:lastModifiedBy>舞动的叶</cp:lastModifiedBy>
  <cp:lastPrinted>2020-05-19T08:06:59Z</cp:lastPrinted>
  <dcterms:modified xsi:type="dcterms:W3CDTF">2020-05-19T08:25:03Z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